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71" w:rsidRDefault="00CE7A71" w:rsidP="00407D1F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</w:pPr>
    </w:p>
    <w:p w:rsidR="00CE7A71" w:rsidRDefault="00A01277" w:rsidP="00407D1F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</w:pPr>
      <w:r>
        <w:rPr>
          <w:noProof/>
        </w:rPr>
        <w:drawing>
          <wp:inline distT="0" distB="0" distL="0" distR="0">
            <wp:extent cx="4800600" cy="11239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71" w:rsidRDefault="00CE7A71" w:rsidP="00407D1F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</w:pPr>
    </w:p>
    <w:p w:rsidR="00CE7A71" w:rsidRPr="00CF1517" w:rsidRDefault="00CE7A71" w:rsidP="00407D1F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JOB ANNOUNCEMENT</w:t>
      </w:r>
    </w:p>
    <w:p w:rsidR="00CE7A71" w:rsidRDefault="00CE7A71" w:rsidP="00407D1F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</w:pPr>
    </w:p>
    <w:p w:rsidR="00B871E0" w:rsidRDefault="00CE7A71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rPr>
          <w:rFonts w:eastAsia="Times New Roman"/>
          <w:b/>
          <w:bCs/>
          <w:color w:val="000000"/>
          <w:szCs w:val="24"/>
        </w:rPr>
      </w:pPr>
      <w:r w:rsidRPr="00CF1517">
        <w:t xml:space="preserve">The </w:t>
      </w:r>
      <w:r w:rsidRPr="00CF1517">
        <w:rPr>
          <w:b/>
        </w:rPr>
        <w:t>Oral History Program Assistant</w:t>
      </w:r>
      <w:r w:rsidRPr="00CF1517">
        <w:t xml:space="preserve"> </w:t>
      </w:r>
      <w:r>
        <w:t xml:space="preserve">(PA) </w:t>
      </w:r>
      <w:r w:rsidRPr="00CF1517">
        <w:t>is a part-time (</w:t>
      </w:r>
      <w:r w:rsidRPr="00CF1517">
        <w:rPr>
          <w:b/>
        </w:rPr>
        <w:t>30/hrs</w:t>
      </w:r>
      <w:r w:rsidRPr="00CF1517">
        <w:t xml:space="preserve">.) </w:t>
      </w:r>
      <w:r w:rsidR="00B871E0">
        <w:t xml:space="preserve">position </w:t>
      </w:r>
      <w:r w:rsidR="00B871E0" w:rsidRPr="0020060C">
        <w:rPr>
          <w:rFonts w:eastAsia="Times New Roman"/>
          <w:color w:val="000000"/>
          <w:szCs w:val="24"/>
        </w:rPr>
        <w:t xml:space="preserve">for someone passionate about ADST’s mission, with the skills to match.  </w:t>
      </w:r>
      <w:r w:rsidR="00EB1183" w:rsidRPr="00EB1183">
        <w:rPr>
          <w:rFonts w:eastAsia="Times New Roman"/>
          <w:b/>
          <w:color w:val="000000"/>
          <w:szCs w:val="24"/>
        </w:rPr>
        <w:t>Learn more at adst.org.</w:t>
      </w:r>
      <w:r w:rsidR="00EB1183">
        <w:rPr>
          <w:rFonts w:eastAsia="Times New Roman"/>
          <w:color w:val="000000"/>
          <w:szCs w:val="24"/>
        </w:rPr>
        <w:t xml:space="preserve">  </w:t>
      </w:r>
      <w:r w:rsidR="00B871E0" w:rsidRPr="0020060C">
        <w:rPr>
          <w:rFonts w:eastAsia="Times New Roman"/>
          <w:color w:val="000000"/>
          <w:szCs w:val="24"/>
        </w:rPr>
        <w:t xml:space="preserve">The incumbent ensures that interviews are scheduled, tracked, transcribed, edited, and posted on the ADST and Library of Congress (LOC) websites.  The incumbent will </w:t>
      </w:r>
      <w:r w:rsidR="00EB1183">
        <w:rPr>
          <w:rFonts w:eastAsia="Times New Roman"/>
          <w:color w:val="000000"/>
          <w:szCs w:val="24"/>
        </w:rPr>
        <w:t xml:space="preserve">help </w:t>
      </w:r>
      <w:r w:rsidR="00B871E0" w:rsidRPr="0020060C">
        <w:rPr>
          <w:rFonts w:eastAsia="Times New Roman"/>
          <w:color w:val="000000"/>
          <w:szCs w:val="24"/>
        </w:rPr>
        <w:t>streamline and update operational processes. The incumbent will work with ADST staff</w:t>
      </w:r>
      <w:r w:rsidR="00EB1183">
        <w:rPr>
          <w:rFonts w:eastAsia="Times New Roman"/>
          <w:color w:val="000000"/>
          <w:szCs w:val="24"/>
        </w:rPr>
        <w:t xml:space="preserve">, including Foreign Service </w:t>
      </w:r>
      <w:proofErr w:type="spellStart"/>
      <w:r w:rsidR="00EB1183">
        <w:rPr>
          <w:rFonts w:eastAsia="Times New Roman"/>
          <w:color w:val="000000"/>
          <w:szCs w:val="24"/>
        </w:rPr>
        <w:t>detailees</w:t>
      </w:r>
      <w:proofErr w:type="spellEnd"/>
      <w:r w:rsidR="00EB1183">
        <w:rPr>
          <w:rFonts w:eastAsia="Times New Roman"/>
          <w:color w:val="000000"/>
          <w:szCs w:val="24"/>
        </w:rPr>
        <w:t xml:space="preserve"> and volunteers, and report to the p</w:t>
      </w:r>
      <w:r w:rsidR="00B871E0" w:rsidRPr="0020060C">
        <w:rPr>
          <w:rFonts w:eastAsia="Times New Roman"/>
          <w:color w:val="000000"/>
          <w:szCs w:val="24"/>
        </w:rPr>
        <w:t xml:space="preserve">resident.  He or she will prepare scheduled reports for the </w:t>
      </w:r>
      <w:r w:rsidR="00EB1183">
        <w:rPr>
          <w:rFonts w:eastAsia="Times New Roman"/>
          <w:color w:val="000000"/>
          <w:szCs w:val="24"/>
        </w:rPr>
        <w:t>executive director and p</w:t>
      </w:r>
      <w:r w:rsidR="00B871E0" w:rsidRPr="0020060C">
        <w:rPr>
          <w:rFonts w:eastAsia="Times New Roman"/>
          <w:color w:val="000000"/>
          <w:szCs w:val="24"/>
        </w:rPr>
        <w:t>resident, and other reports as required</w:t>
      </w:r>
      <w:r w:rsidR="00B871E0">
        <w:rPr>
          <w:rFonts w:eastAsia="Times New Roman"/>
          <w:color w:val="000000"/>
          <w:szCs w:val="24"/>
        </w:rPr>
        <w:t>.  More specific responsibilities include:</w:t>
      </w:r>
      <w:r w:rsidR="00B871E0" w:rsidRPr="00B871E0">
        <w:rPr>
          <w:rFonts w:eastAsia="Times New Roman"/>
          <w:b/>
          <w:bCs/>
          <w:color w:val="000000"/>
          <w:szCs w:val="24"/>
        </w:rPr>
        <w:t xml:space="preserve"> </w:t>
      </w:r>
    </w:p>
    <w:p w:rsidR="00B871E0" w:rsidRDefault="00B871E0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rPr>
          <w:rFonts w:eastAsia="Times New Roman"/>
          <w:b/>
          <w:bCs/>
          <w:color w:val="000000"/>
          <w:szCs w:val="24"/>
        </w:rPr>
      </w:pPr>
    </w:p>
    <w:p w:rsidR="00B871E0" w:rsidRDefault="00B871E0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 xml:space="preserve">Oral </w:t>
      </w:r>
      <w:r w:rsidRPr="0020060C">
        <w:rPr>
          <w:rFonts w:eastAsia="Times New Roman"/>
          <w:b/>
          <w:bCs/>
          <w:color w:val="000000"/>
          <w:szCs w:val="24"/>
        </w:rPr>
        <w:t>History Workflow Management and Transcript Review:</w:t>
      </w:r>
      <w:r w:rsidRPr="0020060C">
        <w:rPr>
          <w:rFonts w:eastAsia="Times New Roman"/>
          <w:color w:val="000000"/>
          <w:szCs w:val="24"/>
        </w:rPr>
        <w:t xml:space="preserve"> Maintain master list and calendar of interviews; upload interview files for storage, transcription and later use; track interviews being transcribed; review transcriptions for quality; send transcripts to interviewees and/or editors; approve final edited transcripts; edit incomplete transcripts as required; supervise the preparation of tables of contents; post final transcripts to ADST and LOC websites; recruit and supervise transcribers; facilitate payments to transcribers.  Transcript review includes spel</w:t>
      </w:r>
      <w:r w:rsidR="00EB1183">
        <w:rPr>
          <w:rFonts w:eastAsia="Times New Roman"/>
          <w:color w:val="000000"/>
          <w:szCs w:val="24"/>
        </w:rPr>
        <w:t>l checks;</w:t>
      </w:r>
      <w:r w:rsidRPr="0020060C">
        <w:rPr>
          <w:rFonts w:eastAsia="Times New Roman"/>
          <w:color w:val="000000"/>
          <w:szCs w:val="24"/>
        </w:rPr>
        <w:t xml:space="preserve"> </w:t>
      </w:r>
      <w:r w:rsidR="00EB1183">
        <w:rPr>
          <w:rFonts w:eastAsia="Times New Roman"/>
          <w:color w:val="000000"/>
          <w:szCs w:val="24"/>
        </w:rPr>
        <w:t xml:space="preserve">format checks; </w:t>
      </w:r>
      <w:r w:rsidRPr="0020060C">
        <w:rPr>
          <w:rFonts w:eastAsia="Times New Roman"/>
          <w:color w:val="000000"/>
          <w:szCs w:val="24"/>
        </w:rPr>
        <w:t xml:space="preserve">researching and correcting </w:t>
      </w:r>
      <w:r w:rsidR="00EB1183">
        <w:rPr>
          <w:rFonts w:eastAsia="Times New Roman"/>
          <w:color w:val="000000"/>
          <w:szCs w:val="24"/>
        </w:rPr>
        <w:t xml:space="preserve">dates and </w:t>
      </w:r>
      <w:r w:rsidRPr="0020060C">
        <w:rPr>
          <w:rFonts w:eastAsia="Times New Roman"/>
          <w:color w:val="000000"/>
          <w:szCs w:val="24"/>
        </w:rPr>
        <w:t xml:space="preserve">proper names; </w:t>
      </w:r>
      <w:r w:rsidR="00EB1183">
        <w:rPr>
          <w:rFonts w:eastAsia="Times New Roman"/>
          <w:color w:val="000000"/>
          <w:szCs w:val="24"/>
        </w:rPr>
        <w:t xml:space="preserve">and saving </w:t>
      </w:r>
      <w:r w:rsidRPr="0020060C">
        <w:rPr>
          <w:rFonts w:eastAsia="Times New Roman"/>
          <w:color w:val="000000"/>
          <w:szCs w:val="24"/>
        </w:rPr>
        <w:t>files in appropriate</w:t>
      </w:r>
      <w:r>
        <w:rPr>
          <w:rFonts w:eastAsia="Times New Roman"/>
          <w:color w:val="000000"/>
          <w:szCs w:val="24"/>
        </w:rPr>
        <w:t xml:space="preserve"> formats.  </w:t>
      </w:r>
    </w:p>
    <w:p w:rsidR="00B871E0" w:rsidRDefault="00B871E0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rPr>
          <w:rFonts w:eastAsia="Times New Roman"/>
          <w:color w:val="000000"/>
          <w:szCs w:val="24"/>
        </w:rPr>
      </w:pPr>
    </w:p>
    <w:p w:rsidR="00EB1183" w:rsidRDefault="00B871E0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rPr>
          <w:rFonts w:eastAsia="Times New Roman"/>
          <w:b/>
          <w:bCs/>
          <w:color w:val="000000"/>
          <w:szCs w:val="24"/>
        </w:rPr>
      </w:pPr>
      <w:r w:rsidRPr="0020060C">
        <w:rPr>
          <w:rFonts w:eastAsia="Times New Roman"/>
          <w:b/>
          <w:bCs/>
          <w:color w:val="000000"/>
          <w:szCs w:val="24"/>
        </w:rPr>
        <w:t>Reports, Updates, and Website:</w:t>
      </w:r>
      <w:r w:rsidRPr="0020060C">
        <w:rPr>
          <w:rFonts w:eastAsia="Times New Roman"/>
          <w:color w:val="000000"/>
          <w:szCs w:val="24"/>
        </w:rPr>
        <w:t xml:space="preserve">  Prepare quarterly reports on the number of interviews conducted, transcribed, edited, and published.  Prepare other reports </w:t>
      </w:r>
      <w:r w:rsidR="00EB1183">
        <w:rPr>
          <w:rFonts w:eastAsia="Times New Roman"/>
          <w:color w:val="000000"/>
          <w:szCs w:val="24"/>
        </w:rPr>
        <w:t xml:space="preserve">to satisfy grant requirements, and as </w:t>
      </w:r>
      <w:r w:rsidRPr="0020060C">
        <w:rPr>
          <w:rFonts w:eastAsia="Times New Roman"/>
          <w:color w:val="000000"/>
          <w:szCs w:val="24"/>
        </w:rPr>
        <w:t xml:space="preserve">requested by ADST management. Revise/update the Oral History Finders Guide and </w:t>
      </w:r>
      <w:r w:rsidR="000E5AE4">
        <w:rPr>
          <w:rFonts w:eastAsia="Times New Roman"/>
          <w:color w:val="000000"/>
          <w:szCs w:val="24"/>
        </w:rPr>
        <w:t xml:space="preserve">ADST’s </w:t>
      </w:r>
      <w:r w:rsidRPr="0020060C">
        <w:rPr>
          <w:rFonts w:eastAsia="Times New Roman"/>
          <w:color w:val="000000"/>
          <w:szCs w:val="24"/>
        </w:rPr>
        <w:t>Country Readers</w:t>
      </w:r>
      <w:r w:rsidR="000E5AE4">
        <w:rPr>
          <w:rFonts w:eastAsia="Times New Roman"/>
          <w:color w:val="000000"/>
          <w:szCs w:val="24"/>
        </w:rPr>
        <w:t xml:space="preserve"> series</w:t>
      </w:r>
      <w:r w:rsidRPr="0020060C">
        <w:rPr>
          <w:rFonts w:eastAsia="Times New Roman"/>
          <w:color w:val="000000"/>
          <w:szCs w:val="24"/>
        </w:rPr>
        <w:t>, as appropriate.  Work closely with website manager to ensure that information on the oral history program is timely, accurate and easily accessible.</w:t>
      </w:r>
      <w:r w:rsidR="00EB1183" w:rsidRPr="00EB1183">
        <w:rPr>
          <w:rFonts w:eastAsia="Times New Roman"/>
          <w:b/>
          <w:bCs/>
          <w:color w:val="000000"/>
          <w:szCs w:val="24"/>
        </w:rPr>
        <w:t xml:space="preserve"> </w:t>
      </w:r>
    </w:p>
    <w:p w:rsidR="00EB1183" w:rsidRDefault="00EB1183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rPr>
          <w:rFonts w:eastAsia="Times New Roman"/>
          <w:b/>
          <w:bCs/>
          <w:color w:val="000000"/>
          <w:szCs w:val="24"/>
        </w:rPr>
      </w:pPr>
    </w:p>
    <w:p w:rsidR="00B871E0" w:rsidRPr="00CF1517" w:rsidRDefault="00EB1183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</w:pPr>
      <w:r>
        <w:rPr>
          <w:rFonts w:eastAsia="Times New Roman"/>
          <w:b/>
          <w:bCs/>
          <w:color w:val="000000"/>
          <w:szCs w:val="24"/>
        </w:rPr>
        <w:t xml:space="preserve">Qualifications </w:t>
      </w:r>
      <w:r w:rsidRPr="0020060C">
        <w:rPr>
          <w:rFonts w:eastAsia="Times New Roman"/>
          <w:b/>
          <w:bCs/>
          <w:color w:val="000000"/>
          <w:szCs w:val="24"/>
        </w:rPr>
        <w:t>and Education Requirements:  </w:t>
      </w:r>
      <w:r w:rsidRPr="0020060C">
        <w:rPr>
          <w:rFonts w:eastAsia="Times New Roman"/>
          <w:color w:val="000000"/>
          <w:szCs w:val="24"/>
        </w:rPr>
        <w:t>The PA drives the operational ora</w:t>
      </w:r>
      <w:r w:rsidR="000E5AE4">
        <w:rPr>
          <w:rFonts w:eastAsia="Times New Roman"/>
          <w:color w:val="000000"/>
          <w:szCs w:val="24"/>
        </w:rPr>
        <w:t xml:space="preserve">l history production process.  </w:t>
      </w:r>
      <w:proofErr w:type="spellStart"/>
      <w:proofErr w:type="gramStart"/>
      <w:r w:rsidR="000E5AE4">
        <w:rPr>
          <w:rFonts w:eastAsia="Times New Roman"/>
          <w:color w:val="000000"/>
          <w:szCs w:val="24"/>
        </w:rPr>
        <w:t>i</w:t>
      </w:r>
      <w:r w:rsidRPr="0020060C">
        <w:rPr>
          <w:rFonts w:eastAsia="Times New Roman"/>
          <w:color w:val="000000"/>
          <w:szCs w:val="24"/>
        </w:rPr>
        <w:t>Is</w:t>
      </w:r>
      <w:proofErr w:type="spellEnd"/>
      <w:proofErr w:type="gramEnd"/>
      <w:r w:rsidRPr="0020060C">
        <w:rPr>
          <w:rFonts w:eastAsia="Times New Roman"/>
          <w:color w:val="000000"/>
          <w:szCs w:val="24"/>
        </w:rPr>
        <w:t xml:space="preserve"> or her tact and commitment to quality </w:t>
      </w:r>
      <w:r w:rsidR="000E5AE4">
        <w:rPr>
          <w:rFonts w:eastAsia="Times New Roman"/>
          <w:color w:val="000000"/>
          <w:szCs w:val="24"/>
        </w:rPr>
        <w:t xml:space="preserve">is </w:t>
      </w:r>
      <w:r w:rsidRPr="0020060C">
        <w:rPr>
          <w:rFonts w:eastAsia="Times New Roman"/>
          <w:color w:val="000000"/>
          <w:szCs w:val="24"/>
        </w:rPr>
        <w:t xml:space="preserve">essential to the program’s continued success.  The position requires multitasking, writing, editing, problem-solving, organizational, and processing skills.  It also requires aptitude for, and ideally experience with, multiple relevant computer applications. These applications could include Microsoft Word and Excel; Google Docs, Sheets, and other Google office products; Notepad; </w:t>
      </w:r>
      <w:proofErr w:type="spellStart"/>
      <w:r w:rsidRPr="0020060C">
        <w:rPr>
          <w:rFonts w:eastAsia="Times New Roman"/>
          <w:color w:val="000000"/>
          <w:szCs w:val="24"/>
        </w:rPr>
        <w:t>Wordpress</w:t>
      </w:r>
      <w:proofErr w:type="spellEnd"/>
      <w:r w:rsidRPr="0020060C">
        <w:rPr>
          <w:rFonts w:eastAsia="Times New Roman"/>
          <w:color w:val="000000"/>
          <w:szCs w:val="24"/>
        </w:rPr>
        <w:t>; Zoom; popular video and audio processing software; and popular social media platforms.  The ideal candidate will have at least a bachelor’s degree</w:t>
      </w:r>
      <w:r w:rsidR="000E5AE4">
        <w:rPr>
          <w:rFonts w:eastAsia="Times New Roman"/>
          <w:color w:val="000000"/>
          <w:szCs w:val="24"/>
        </w:rPr>
        <w:t>.</w:t>
      </w:r>
    </w:p>
    <w:p w:rsidR="00CE7A71" w:rsidRPr="00CF1517" w:rsidRDefault="00CE7A71" w:rsidP="00407D1F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rPr>
          <w:b/>
        </w:rPr>
      </w:pPr>
    </w:p>
    <w:p w:rsidR="00B871E0" w:rsidRDefault="00B871E0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</w:t>
      </w:r>
      <w:r w:rsidRPr="00A4136C">
        <w:rPr>
          <w:color w:val="C00000"/>
          <w:sz w:val="28"/>
          <w:szCs w:val="28"/>
        </w:rPr>
        <w:t xml:space="preserve">pplications can be sent </w:t>
      </w:r>
      <w:r>
        <w:rPr>
          <w:color w:val="C00000"/>
          <w:sz w:val="28"/>
          <w:szCs w:val="28"/>
        </w:rPr>
        <w:t xml:space="preserve">by mail or e-mail </w:t>
      </w:r>
      <w:r w:rsidRPr="00A4136C">
        <w:rPr>
          <w:color w:val="C00000"/>
          <w:sz w:val="28"/>
          <w:szCs w:val="28"/>
        </w:rPr>
        <w:t>to the following addresses</w:t>
      </w:r>
      <w:r>
        <w:rPr>
          <w:color w:val="C00000"/>
          <w:sz w:val="28"/>
          <w:szCs w:val="28"/>
        </w:rPr>
        <w:t xml:space="preserve"> </w:t>
      </w:r>
    </w:p>
    <w:p w:rsidR="00B871E0" w:rsidRPr="00874D5C" w:rsidRDefault="000E5AE4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</w:t>
      </w:r>
      <w:r w:rsidR="00EB1183">
        <w:rPr>
          <w:color w:val="C00000"/>
          <w:sz w:val="28"/>
          <w:szCs w:val="28"/>
        </w:rPr>
        <w:t>o later than</w:t>
      </w:r>
      <w:r w:rsidR="00B871E0">
        <w:rPr>
          <w:color w:val="C00000"/>
          <w:sz w:val="28"/>
          <w:szCs w:val="28"/>
        </w:rPr>
        <w:t xml:space="preserve"> </w:t>
      </w:r>
      <w:r w:rsidR="00EB1183">
        <w:rPr>
          <w:color w:val="C00000"/>
          <w:sz w:val="28"/>
          <w:szCs w:val="28"/>
        </w:rPr>
        <w:t>November 15</w:t>
      </w:r>
      <w:r w:rsidR="00B871E0">
        <w:rPr>
          <w:color w:val="C00000"/>
          <w:sz w:val="28"/>
          <w:szCs w:val="28"/>
        </w:rPr>
        <w:t>, 2018</w:t>
      </w:r>
      <w:r w:rsidR="00B871E0" w:rsidRPr="00A4136C">
        <w:rPr>
          <w:color w:val="C00000"/>
          <w:sz w:val="28"/>
          <w:szCs w:val="28"/>
        </w:rPr>
        <w:t>:</w:t>
      </w:r>
    </w:p>
    <w:p w:rsidR="00B871E0" w:rsidRDefault="00B871E0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</w:pPr>
      <w:r w:rsidRPr="00F00B8F">
        <w:t xml:space="preserve">             </w:t>
      </w:r>
      <w:r w:rsidRPr="00F00B8F">
        <w:rPr>
          <w:b/>
          <w:u w:val="single"/>
        </w:rPr>
        <w:t>E-</w:t>
      </w:r>
      <w:r>
        <w:rPr>
          <w:b/>
          <w:u w:val="single"/>
        </w:rPr>
        <w:t>MAIL</w:t>
      </w:r>
      <w:r>
        <w:t xml:space="preserve">:                                                                                      </w:t>
      </w:r>
      <w:r w:rsidRPr="00F00B8F">
        <w:rPr>
          <w:b/>
          <w:u w:val="single"/>
        </w:rPr>
        <w:t>MAIL</w:t>
      </w:r>
    </w:p>
    <w:p w:rsidR="00B871E0" w:rsidRDefault="00B871E0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</w:pPr>
      <w:r>
        <w:t xml:space="preserve">     Marilyn Bentley, OH Program Assistant                             Susan Johnson, President</w:t>
      </w:r>
    </w:p>
    <w:p w:rsidR="00B871E0" w:rsidRDefault="00B871E0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</w:pPr>
      <w:r>
        <w:t xml:space="preserve">      </w:t>
      </w:r>
      <w:hyperlink r:id="rId5" w:history="1">
        <w:r w:rsidRPr="00D47565">
          <w:rPr>
            <w:rStyle w:val="Hyperlink"/>
          </w:rPr>
          <w:t>marilyn_bentley@adst.org</w:t>
        </w:r>
      </w:hyperlink>
      <w:r>
        <w:t xml:space="preserve">                                                 ADST P.O. Box 41839</w:t>
      </w:r>
    </w:p>
    <w:p w:rsidR="00B871E0" w:rsidRDefault="00B871E0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</w:pPr>
      <w:r>
        <w:t xml:space="preserve">      T: 703 302-6990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Arlington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  <w:r>
          <w:t xml:space="preserve"> </w:t>
        </w:r>
        <w:smartTag w:uri="urn:schemas-microsoft-com:office:smarttags" w:element="PostalCode">
          <w:r>
            <w:t>22204</w:t>
          </w:r>
        </w:smartTag>
      </w:smartTag>
    </w:p>
    <w:p w:rsidR="00B871E0" w:rsidRDefault="00EB1183" w:rsidP="00B871E0">
      <w:pPr>
        <w:pBdr>
          <w:top w:val="thickThinSmallGap" w:sz="24" w:space="1" w:color="C00000"/>
          <w:left w:val="thickThinSmallGap" w:sz="24" w:space="4" w:color="C00000"/>
          <w:bottom w:val="thinThickSmallGap" w:sz="24" w:space="1" w:color="C00000"/>
          <w:right w:val="thinThickSmallGap" w:sz="24" w:space="4" w:color="C00000"/>
        </w:pBdr>
      </w:pPr>
      <w:r>
        <w:t xml:space="preserve">      Attention (</w:t>
      </w:r>
      <w:r w:rsidR="00B871E0">
        <w:t>cc</w:t>
      </w:r>
      <w:r>
        <w:sym w:font="Wingdings" w:char="F04A"/>
      </w:r>
      <w:r w:rsidR="00B871E0">
        <w:t xml:space="preserve"> </w:t>
      </w:r>
      <w:hyperlink r:id="rId6" w:history="1">
        <w:r w:rsidR="00B871E0" w:rsidRPr="00D47565">
          <w:rPr>
            <w:rStyle w:val="Hyperlink"/>
          </w:rPr>
          <w:t>johnsonsr@adst.org</w:t>
        </w:r>
      </w:hyperlink>
    </w:p>
    <w:sectPr w:rsidR="00B871E0" w:rsidSect="00EB118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517"/>
    <w:rsid w:val="000E5AE4"/>
    <w:rsid w:val="00127677"/>
    <w:rsid w:val="001B1C07"/>
    <w:rsid w:val="00340891"/>
    <w:rsid w:val="00407D1F"/>
    <w:rsid w:val="00426317"/>
    <w:rsid w:val="004C4E11"/>
    <w:rsid w:val="00506661"/>
    <w:rsid w:val="006752D6"/>
    <w:rsid w:val="006A7A27"/>
    <w:rsid w:val="006F15CC"/>
    <w:rsid w:val="00790E0E"/>
    <w:rsid w:val="007954E4"/>
    <w:rsid w:val="007B5E50"/>
    <w:rsid w:val="0083605C"/>
    <w:rsid w:val="00874D5C"/>
    <w:rsid w:val="009537AE"/>
    <w:rsid w:val="00A01277"/>
    <w:rsid w:val="00A4136C"/>
    <w:rsid w:val="00B871E0"/>
    <w:rsid w:val="00CE7A71"/>
    <w:rsid w:val="00CF1517"/>
    <w:rsid w:val="00D3027D"/>
    <w:rsid w:val="00D47565"/>
    <w:rsid w:val="00EB1183"/>
    <w:rsid w:val="00ED6FA8"/>
    <w:rsid w:val="00F00B8F"/>
    <w:rsid w:val="00F2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6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13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sonsr@adst.org" TargetMode="External"/><Relationship Id="rId5" Type="http://schemas.openxmlformats.org/officeDocument/2006/relationships/hyperlink" Target="mailto:marilyn_bentley@ad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HoltNV</cp:lastModifiedBy>
  <cp:revision>2</cp:revision>
  <cp:lastPrinted>2018-10-19T18:00:00Z</cp:lastPrinted>
  <dcterms:created xsi:type="dcterms:W3CDTF">2018-10-19T18:06:00Z</dcterms:created>
  <dcterms:modified xsi:type="dcterms:W3CDTF">2018-10-19T18:06:00Z</dcterms:modified>
</cp:coreProperties>
</file>